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A21F" w14:textId="256F1818" w:rsidR="00006B77" w:rsidRPr="009F23F7" w:rsidRDefault="00006B77" w:rsidP="009F23F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B77">
        <w:rPr>
          <w:rFonts w:ascii="Times New Roman" w:hAnsi="Times New Roman" w:cs="Times New Roman"/>
          <w:b/>
          <w:bCs/>
          <w:sz w:val="28"/>
          <w:szCs w:val="28"/>
        </w:rPr>
        <w:t>Прокуратура</w:t>
      </w:r>
      <w:r w:rsidRPr="00006B77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</w:t>
      </w:r>
      <w:proofErr w:type="gramStart"/>
      <w:r w:rsidRPr="00006B77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006B77">
        <w:rPr>
          <w:rFonts w:ascii="Times New Roman" w:hAnsi="Times New Roman" w:cs="Times New Roman"/>
          <w:b/>
          <w:bCs/>
          <w:sz w:val="28"/>
          <w:szCs w:val="28"/>
        </w:rPr>
        <w:t xml:space="preserve"> разъясняет</w:t>
      </w:r>
      <w:proofErr w:type="gramEnd"/>
      <w:r w:rsidRPr="00006B77">
        <w:rPr>
          <w:rFonts w:ascii="Times New Roman" w:hAnsi="Times New Roman" w:cs="Times New Roman"/>
          <w:b/>
          <w:bCs/>
          <w:sz w:val="28"/>
          <w:szCs w:val="28"/>
        </w:rPr>
        <w:t>, что действующим законодательством предусмотрена административная и уголовная ответственность для физических лиц за осуществление розничной продажи алкогольной и спиртосодержащей продукции при отсутствии лицензии</w:t>
      </w:r>
      <w:r w:rsidR="009F23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2B2B56" w14:textId="7AAF10E9" w:rsidR="00006B77" w:rsidRPr="00006B77" w:rsidRDefault="00006B77" w:rsidP="009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77">
        <w:rPr>
          <w:rFonts w:ascii="Times New Roman" w:hAnsi="Times New Roman" w:cs="Times New Roman"/>
          <w:sz w:val="28"/>
          <w:szCs w:val="28"/>
        </w:rPr>
        <w:t>Законодательство запрещает производство и оборот этилового спирта, алкогольной и спиртосодержащей продукции без соответствующей лицензии. Соответствующие требования закреплены в Федеральном законе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14:paraId="3D349419" w14:textId="77777777" w:rsidR="00006B77" w:rsidRPr="00006B77" w:rsidRDefault="00006B77" w:rsidP="009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77">
        <w:rPr>
          <w:rFonts w:ascii="Times New Roman" w:hAnsi="Times New Roman" w:cs="Times New Roman"/>
          <w:sz w:val="28"/>
          <w:szCs w:val="28"/>
        </w:rPr>
        <w:t>Выдача физическим лицам, в том числе индивидуальным предпринимателям, лицензий на осуществление розничной торговли алкогольной продукцией не предусмотрена, право на такую деятельность могут получить только юридические лица.</w:t>
      </w:r>
    </w:p>
    <w:p w14:paraId="310ECA05" w14:textId="77777777" w:rsidR="00006B77" w:rsidRPr="00006B77" w:rsidRDefault="00006B77" w:rsidP="009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77">
        <w:rPr>
          <w:rFonts w:ascii="Times New Roman" w:hAnsi="Times New Roman" w:cs="Times New Roman"/>
          <w:sz w:val="28"/>
          <w:szCs w:val="28"/>
        </w:rPr>
        <w:t>За нарушения лицензионного законодательства в названной сфере предусмотрена как уголовная, так и административная ответственность.</w:t>
      </w:r>
    </w:p>
    <w:p w14:paraId="1A46054D" w14:textId="77777777" w:rsidR="00006B77" w:rsidRPr="00006B77" w:rsidRDefault="00006B77" w:rsidP="009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77">
        <w:rPr>
          <w:rFonts w:ascii="Times New Roman" w:hAnsi="Times New Roman" w:cs="Times New Roman"/>
          <w:sz w:val="28"/>
          <w:szCs w:val="28"/>
        </w:rPr>
        <w:t>Статьей 14.17.1 Кодекса Российской Федерации об административных правонарушениях предусмотрена административная ответственность за розничную продажу алкогольной и спиртосодержащей пищевой продукции физическими лицами, влекущая наказание в виде штрафа до 200 тыс. рублей с конфискацией незаконной продукции.</w:t>
      </w:r>
    </w:p>
    <w:p w14:paraId="19ADC310" w14:textId="77777777" w:rsidR="00006B77" w:rsidRPr="009F23F7" w:rsidRDefault="00006B77" w:rsidP="009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3F7">
        <w:rPr>
          <w:rFonts w:ascii="Times New Roman" w:hAnsi="Times New Roman" w:cs="Times New Roman"/>
          <w:sz w:val="28"/>
          <w:szCs w:val="28"/>
          <w:u w:val="single"/>
        </w:rPr>
        <w:t>При этом по данной норме подлежит привлечению к ответственности не только работник магазина, непосредственно осуществивший розничную продажу алкогольной и спиртосодержащей продукции, но и недобросовестный предприниматель, в том числе за непринятие мер по недопущению указанных фактов.</w:t>
      </w:r>
    </w:p>
    <w:p w14:paraId="20834C75" w14:textId="77777777" w:rsidR="00006B77" w:rsidRPr="00006B77" w:rsidRDefault="00006B77" w:rsidP="009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77">
        <w:rPr>
          <w:rFonts w:ascii="Times New Roman" w:hAnsi="Times New Roman" w:cs="Times New Roman"/>
          <w:sz w:val="28"/>
          <w:szCs w:val="28"/>
        </w:rPr>
        <w:t>В случае повторного совершения аналогичного деяния указанные лица подлежат привлечению уже к уголовной ответственности по ст. 171.4 Уголовного кодекса Российской Федерации (далее – УК РФ), которой предусмотрено наказание в виде штрафа до 80 тыс. рублей либо исправительных работ на срок до 1 года.</w:t>
      </w:r>
    </w:p>
    <w:p w14:paraId="5D567CE0" w14:textId="6AD3E09B" w:rsidR="000004B4" w:rsidRPr="00006B77" w:rsidRDefault="00006B77" w:rsidP="009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77">
        <w:rPr>
          <w:rFonts w:ascii="Times New Roman" w:hAnsi="Times New Roman" w:cs="Times New Roman"/>
          <w:sz w:val="28"/>
          <w:szCs w:val="28"/>
        </w:rPr>
        <w:t>Также в случае установления факта оборота алкогольной продукции с поддельными акцизными марками предусмотрена уголовная ответственность по ч. 2 ст. 327.1 УК РФ, санкция которой предусматривает лишение свободы на срок до 5 лет.</w:t>
      </w:r>
    </w:p>
    <w:p w14:paraId="5D5C9424" w14:textId="43AC1068" w:rsidR="00006B77" w:rsidRDefault="00006B77" w:rsidP="00006B77"/>
    <w:p w14:paraId="3AFE2BC4" w14:textId="5901BFF3" w:rsidR="00006B77" w:rsidRPr="009F23F7" w:rsidRDefault="009F23F7" w:rsidP="00006B77">
      <w:pPr>
        <w:rPr>
          <w:rFonts w:ascii="Times New Roman" w:hAnsi="Times New Roman" w:cs="Times New Roman"/>
          <w:sz w:val="28"/>
          <w:szCs w:val="28"/>
        </w:rPr>
      </w:pPr>
      <w:r w:rsidRPr="009F23F7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М.Е. Нацентова</w:t>
      </w:r>
    </w:p>
    <w:sectPr w:rsidR="00006B77" w:rsidRPr="009F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B4"/>
    <w:rsid w:val="000004B4"/>
    <w:rsid w:val="00006B77"/>
    <w:rsid w:val="009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21F0"/>
  <w15:chartTrackingRefBased/>
  <w15:docId w15:val="{EFAD6705-68F9-4677-9E66-B94A4DC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Мария Нацентова</cp:lastModifiedBy>
  <cp:revision>2</cp:revision>
  <dcterms:created xsi:type="dcterms:W3CDTF">2021-11-24T03:41:00Z</dcterms:created>
  <dcterms:modified xsi:type="dcterms:W3CDTF">2021-11-24T03:49:00Z</dcterms:modified>
</cp:coreProperties>
</file>